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6A" w:rsidRPr="003006BE" w:rsidRDefault="004B4AA2" w:rsidP="0042006A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bookmarkStart w:id="0" w:name="OLE_LINK3"/>
      <w:bookmarkStart w:id="1" w:name="OLE_LINK4"/>
      <w:r>
        <w:rPr>
          <w:rFonts w:ascii="宋体" w:hAnsi="宋体" w:hint="eastAsia"/>
          <w:b/>
          <w:bCs/>
          <w:sz w:val="36"/>
          <w:szCs w:val="28"/>
        </w:rPr>
        <w:t>中国科学院大学</w:t>
      </w:r>
      <w:r w:rsidR="0042006A" w:rsidRPr="003006BE">
        <w:rPr>
          <w:rFonts w:ascii="宋体" w:hAnsi="宋体" w:hint="eastAsia"/>
          <w:b/>
          <w:bCs/>
          <w:sz w:val="36"/>
          <w:szCs w:val="28"/>
        </w:rPr>
        <w:t>国际学生网上入学申请材料</w:t>
      </w:r>
      <w:r w:rsidR="00882F4F">
        <w:rPr>
          <w:rFonts w:ascii="宋体" w:hAnsi="宋体" w:hint="eastAsia"/>
          <w:b/>
          <w:bCs/>
          <w:sz w:val="36"/>
          <w:szCs w:val="28"/>
        </w:rPr>
        <w:t>审核</w:t>
      </w:r>
      <w:r w:rsidR="004C4628">
        <w:rPr>
          <w:rFonts w:ascii="宋体" w:hAnsi="宋体" w:hint="eastAsia"/>
          <w:b/>
          <w:bCs/>
          <w:sz w:val="36"/>
          <w:szCs w:val="28"/>
        </w:rPr>
        <w:t>事项</w:t>
      </w: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</w:p>
    <w:p w:rsidR="00882F4F" w:rsidRDefault="00882F4F" w:rsidP="0042006A">
      <w:pPr>
        <w:ind w:firstLine="435"/>
        <w:rPr>
          <w:rFonts w:ascii="Times New Roman" w:hAnsi="Times New Roman" w:cs="Times New Roman"/>
          <w:b/>
          <w:bCs/>
        </w:rPr>
      </w:pPr>
    </w:p>
    <w:p w:rsidR="00AD167D" w:rsidRPr="006F1284" w:rsidRDefault="007167F3" w:rsidP="006F1284">
      <w:pPr>
        <w:spacing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bookmarkStart w:id="2" w:name="OLE_LINK1"/>
      <w:bookmarkStart w:id="3" w:name="OLE_LINK2"/>
      <w:r w:rsidRPr="006F1284">
        <w:rPr>
          <w:rFonts w:ascii="Times New Roman" w:hAnsi="Times New Roman" w:cs="Times New Roman"/>
          <w:b/>
          <w:bCs/>
          <w:sz w:val="24"/>
          <w:szCs w:val="28"/>
        </w:rPr>
        <w:t>一</w:t>
      </w: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t>、</w:t>
      </w:r>
      <w:r w:rsidR="00AD167D" w:rsidRPr="006F1284">
        <w:rPr>
          <w:rFonts w:ascii="Times New Roman" w:hAnsi="Times New Roman" w:cs="Times New Roman"/>
          <w:b/>
          <w:bCs/>
          <w:sz w:val="24"/>
          <w:szCs w:val="28"/>
        </w:rPr>
        <w:t>审核步骤及要点</w:t>
      </w:r>
      <w:bookmarkStart w:id="4" w:name="_GoBack"/>
      <w:bookmarkEnd w:id="4"/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第一步：查看（一）学生基本信息。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照片是否为半身正面免冠照片。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照片将用于学生入学后制作校园卡、</w:t>
      </w:r>
      <w:proofErr w:type="gramStart"/>
      <w:r w:rsidRPr="006F1284">
        <w:rPr>
          <w:rFonts w:ascii="宋体" w:hAnsi="宋体" w:hint="eastAsia"/>
          <w:sz w:val="24"/>
          <w:szCs w:val="28"/>
        </w:rPr>
        <w:t>门禁卡</w:t>
      </w:r>
      <w:proofErr w:type="gramEnd"/>
      <w:r w:rsidRPr="006F1284">
        <w:rPr>
          <w:rFonts w:ascii="宋体" w:hAnsi="宋体" w:hint="eastAsia"/>
          <w:sz w:val="24"/>
          <w:szCs w:val="28"/>
        </w:rPr>
        <w:t>等。因此，要求是半身正面免冠照片。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护照类型是否为普通护照。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学生应持普通护照报到入学。非普通护照可能无法申请到</w:t>
      </w:r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类签证入境。</w:t>
      </w:r>
    </w:p>
    <w:p w:rsidR="00363610" w:rsidRDefault="00363610" w:rsidP="00363610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363610">
        <w:rPr>
          <w:rFonts w:ascii="Times New Roman" w:hAnsi="Times New Roman" w:cs="Times New Roman" w:hint="eastAsia"/>
          <w:sz w:val="24"/>
          <w:szCs w:val="28"/>
        </w:rPr>
        <w:t>根据《中华人民共和国国籍法》第三条，原为中国公民、后加入外国国籍者，还须提供无中国户籍证明。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3. </w:t>
      </w:r>
      <w:r w:rsidRPr="006F1284">
        <w:rPr>
          <w:rFonts w:ascii="宋体" w:hAnsi="宋体" w:hint="eastAsia"/>
          <w:sz w:val="24"/>
          <w:szCs w:val="28"/>
        </w:rPr>
        <w:t>护照扫描件是否清晰可见。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护照</w:t>
      </w:r>
      <w:proofErr w:type="gramStart"/>
      <w:r w:rsidRPr="006F1284">
        <w:rPr>
          <w:rFonts w:ascii="宋体" w:hAnsi="宋体" w:hint="eastAsia"/>
          <w:sz w:val="24"/>
          <w:szCs w:val="28"/>
        </w:rPr>
        <w:t>扫描件将用于</w:t>
      </w:r>
      <w:proofErr w:type="gramEnd"/>
      <w:r w:rsidRPr="006F1284">
        <w:rPr>
          <w:rFonts w:ascii="宋体" w:hAnsi="宋体" w:hint="eastAsia"/>
          <w:sz w:val="24"/>
          <w:szCs w:val="28"/>
        </w:rPr>
        <w:t>核对学生个人信息，制作录取通知书和签证申请表。因此，扫描件必须清晰。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4. </w:t>
      </w:r>
      <w:r w:rsidRPr="006F1284">
        <w:rPr>
          <w:rFonts w:ascii="宋体" w:hAnsi="宋体" w:hint="eastAsia"/>
          <w:sz w:val="24"/>
          <w:szCs w:val="28"/>
        </w:rPr>
        <w:t>护照有效期从来华报到时间</w:t>
      </w:r>
      <w:r w:rsidRPr="006F1284">
        <w:rPr>
          <w:rFonts w:ascii="Times New Roman" w:hAnsi="Times New Roman" w:cs="Times New Roman"/>
          <w:sz w:val="24"/>
          <w:szCs w:val="28"/>
        </w:rPr>
        <w:t>9</w:t>
      </w:r>
      <w:r w:rsidRPr="006F1284">
        <w:rPr>
          <w:rFonts w:ascii="宋体" w:hAnsi="宋体" w:hint="eastAsia"/>
          <w:sz w:val="24"/>
          <w:szCs w:val="28"/>
        </w:rPr>
        <w:t>月份算起，是否还有</w:t>
      </w:r>
      <w:r w:rsidRPr="006F1284">
        <w:rPr>
          <w:rFonts w:ascii="Times New Roman" w:hAnsi="Times New Roman" w:cs="Times New Roman"/>
          <w:sz w:val="24"/>
          <w:szCs w:val="28"/>
        </w:rPr>
        <w:t>6</w:t>
      </w:r>
      <w:r w:rsidRPr="006F1284">
        <w:rPr>
          <w:rFonts w:ascii="宋体" w:hAnsi="宋体" w:hint="eastAsia"/>
          <w:sz w:val="24"/>
          <w:szCs w:val="28"/>
        </w:rPr>
        <w:t>个月以上。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若少于</w:t>
      </w:r>
      <w:r w:rsidRPr="006F1284">
        <w:rPr>
          <w:rFonts w:ascii="Times New Roman" w:hAnsi="Times New Roman" w:cs="Times New Roman"/>
          <w:sz w:val="24"/>
          <w:szCs w:val="28"/>
        </w:rPr>
        <w:t>6</w:t>
      </w:r>
      <w:r w:rsidRPr="006F1284">
        <w:rPr>
          <w:rFonts w:ascii="宋体" w:hAnsi="宋体" w:hint="eastAsia"/>
          <w:sz w:val="24"/>
          <w:szCs w:val="28"/>
        </w:rPr>
        <w:t>个月，</w:t>
      </w:r>
      <w:bookmarkStart w:id="5" w:name="OLE_LINK20"/>
      <w:bookmarkStart w:id="6" w:name="OLE_LINK21"/>
      <w:bookmarkEnd w:id="5"/>
      <w:r w:rsidR="00C83EDD" w:rsidRPr="006F1284">
        <w:rPr>
          <w:rFonts w:ascii="宋体" w:hAnsi="宋体" w:hint="eastAsia"/>
          <w:sz w:val="24"/>
          <w:szCs w:val="28"/>
        </w:rPr>
        <w:t>可能会影响到</w:t>
      </w:r>
      <w:bookmarkEnd w:id="6"/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</w:t>
      </w:r>
      <w:r w:rsidR="00C83EDD" w:rsidRPr="006F1284">
        <w:rPr>
          <w:rFonts w:ascii="宋体" w:hAnsi="宋体" w:hint="eastAsia"/>
          <w:sz w:val="24"/>
          <w:szCs w:val="28"/>
        </w:rPr>
        <w:t>的申请</w:t>
      </w:r>
      <w:r w:rsidRPr="006F1284">
        <w:rPr>
          <w:rFonts w:ascii="宋体" w:hAnsi="宋体" w:hint="eastAsia"/>
          <w:sz w:val="24"/>
          <w:szCs w:val="28"/>
        </w:rPr>
        <w:t>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5. </w:t>
      </w:r>
      <w:r w:rsidRPr="006F1284">
        <w:rPr>
          <w:rFonts w:ascii="宋体" w:hAnsi="宋体" w:hint="eastAsia"/>
          <w:sz w:val="24"/>
          <w:szCs w:val="28"/>
        </w:rPr>
        <w:t>查看《外国人体格健康检查表》，申请人身心是否患有不适合疾病。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如有检查项目呈阳性，可能无法申请到</w:t>
      </w:r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第二步：查看（三）报考志愿。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是否上传了研究计划。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研究计划是否简单敷衍。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应当上</w:t>
      </w:r>
      <w:proofErr w:type="gramStart"/>
      <w:r w:rsidRPr="006F1284">
        <w:rPr>
          <w:rFonts w:ascii="宋体" w:hAnsi="宋体" w:hint="eastAsia"/>
          <w:sz w:val="24"/>
          <w:szCs w:val="28"/>
        </w:rPr>
        <w:t>传较为</w:t>
      </w:r>
      <w:proofErr w:type="gramEnd"/>
      <w:r w:rsidRPr="006F1284">
        <w:rPr>
          <w:rFonts w:ascii="宋体" w:hAnsi="宋体" w:hint="eastAsia"/>
          <w:sz w:val="24"/>
          <w:szCs w:val="28"/>
        </w:rPr>
        <w:t>详细的研究计划。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第三步：查看（四）教育背景与工作经历。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bookmarkStart w:id="7" w:name="OLE_LINK22"/>
      <w:bookmarkStart w:id="8" w:name="OLE_LINK23"/>
      <w:bookmarkEnd w:id="7"/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bookmarkEnd w:id="8"/>
      <w:r w:rsidRPr="006F1284">
        <w:rPr>
          <w:rFonts w:ascii="宋体" w:hAnsi="宋体" w:hint="eastAsia"/>
          <w:sz w:val="24"/>
          <w:szCs w:val="28"/>
        </w:rPr>
        <w:t>学历学位是否符合要求。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申请读博士生，需具有硕士学位或同等学历；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申请读硕士生，需具有学士学位或同等学历；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</w:t>
      </w:r>
      <w:proofErr w:type="gramStart"/>
      <w:r w:rsidRPr="006F1284">
        <w:rPr>
          <w:rFonts w:ascii="宋体" w:hAnsi="宋体" w:hint="eastAsia"/>
          <w:sz w:val="24"/>
          <w:szCs w:val="28"/>
        </w:rPr>
        <w:t>读高级</w:t>
      </w:r>
      <w:proofErr w:type="gramEnd"/>
      <w:r w:rsidRPr="006F1284">
        <w:rPr>
          <w:rFonts w:ascii="宋体" w:hAnsi="宋体" w:hint="eastAsia"/>
          <w:sz w:val="24"/>
          <w:szCs w:val="28"/>
        </w:rPr>
        <w:t>进修生，需具有硕士或以上学位；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申请读普通进修生，需具有本科二年级以上学历。</w:t>
      </w:r>
    </w:p>
    <w:p w:rsidR="0042006A" w:rsidRPr="006F1284" w:rsidRDefault="00A12B13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A12B13">
        <w:rPr>
          <w:rFonts w:ascii="Times New Roman" w:hAnsi="Times New Roman" w:cs="Times New Roman" w:hint="eastAsia"/>
          <w:sz w:val="24"/>
          <w:szCs w:val="28"/>
        </w:rPr>
        <w:t>对来自不同教育体制的申请者，</w:t>
      </w:r>
      <w:proofErr w:type="gramStart"/>
      <w:r w:rsidRPr="00A12B13">
        <w:rPr>
          <w:rFonts w:ascii="Times New Roman" w:hAnsi="Times New Roman" w:cs="Times New Roman" w:hint="eastAsia"/>
          <w:sz w:val="24"/>
          <w:szCs w:val="28"/>
        </w:rPr>
        <w:t>请严格</w:t>
      </w:r>
      <w:proofErr w:type="gramEnd"/>
      <w:r w:rsidRPr="00A12B13">
        <w:rPr>
          <w:rFonts w:ascii="Times New Roman" w:hAnsi="Times New Roman" w:cs="Times New Roman" w:hint="eastAsia"/>
          <w:sz w:val="24"/>
          <w:szCs w:val="28"/>
        </w:rPr>
        <w:t>按照</w:t>
      </w:r>
      <w:r>
        <w:rPr>
          <w:rFonts w:ascii="Times New Roman" w:hAnsi="Times New Roman" w:cs="Times New Roman" w:hint="eastAsia"/>
          <w:sz w:val="24"/>
          <w:szCs w:val="28"/>
        </w:rPr>
        <w:t>《</w:t>
      </w:r>
      <w:r w:rsidRPr="00A12B13">
        <w:rPr>
          <w:rFonts w:ascii="Times New Roman" w:hAnsi="Times New Roman" w:cs="Times New Roman" w:hint="eastAsia"/>
          <w:sz w:val="24"/>
          <w:szCs w:val="28"/>
        </w:rPr>
        <w:t>不同教育体制学位持有者的申请条件</w:t>
      </w:r>
      <w:r>
        <w:rPr>
          <w:rFonts w:ascii="Times New Roman" w:hAnsi="Times New Roman" w:cs="Times New Roman" w:hint="eastAsia"/>
          <w:sz w:val="24"/>
          <w:szCs w:val="28"/>
        </w:rPr>
        <w:t>》</w:t>
      </w:r>
      <w:r w:rsidRPr="00A12B13">
        <w:rPr>
          <w:rFonts w:ascii="Times New Roman" w:hAnsi="Times New Roman" w:cs="Times New Roman" w:hint="eastAsia"/>
          <w:sz w:val="24"/>
          <w:szCs w:val="28"/>
        </w:rPr>
        <w:t>进行入学资格审核。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lastRenderedPageBreak/>
        <w:t xml:space="preserve">2. </w:t>
      </w:r>
      <w:r w:rsidRPr="006F1284">
        <w:rPr>
          <w:rFonts w:ascii="宋体" w:hAnsi="宋体" w:hint="eastAsia"/>
          <w:sz w:val="24"/>
          <w:szCs w:val="28"/>
        </w:rPr>
        <w:t>是否提交了学位证书、成绩单。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申请读博士生，需提交学士以及硕士阶段的学位证书和成绩单。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申请读硕士生，需提交学士学位证书及成绩单。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</w:t>
      </w:r>
      <w:proofErr w:type="gramStart"/>
      <w:r w:rsidRPr="006F1284">
        <w:rPr>
          <w:rFonts w:ascii="宋体" w:hAnsi="宋体" w:hint="eastAsia"/>
          <w:sz w:val="24"/>
          <w:szCs w:val="28"/>
        </w:rPr>
        <w:t>读高级</w:t>
      </w:r>
      <w:proofErr w:type="gramEnd"/>
      <w:r w:rsidRPr="006F1284">
        <w:rPr>
          <w:rFonts w:ascii="宋体" w:hAnsi="宋体" w:hint="eastAsia"/>
          <w:sz w:val="24"/>
          <w:szCs w:val="28"/>
        </w:rPr>
        <w:t>进修生，需提交其最高学位（硕士或以上）证书及成绩单。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宋体" w:hAnsi="宋体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申请读普通进修生，需提交其最后学历学位证明（需本科二年级及以上）。</w:t>
      </w:r>
    </w:p>
    <w:p w:rsidR="00110835" w:rsidRPr="006F1284" w:rsidRDefault="00110835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上传的文件须是用彩色扫描仪扫描的，不接受手机或相机拍摄的文件，不接受复印件。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3. </w:t>
      </w:r>
      <w:r w:rsidRPr="006F1284">
        <w:rPr>
          <w:rFonts w:ascii="宋体" w:hAnsi="宋体" w:hint="eastAsia"/>
          <w:sz w:val="24"/>
          <w:szCs w:val="28"/>
        </w:rPr>
        <w:t>学位证书、成绩单何种语言书写。</w:t>
      </w:r>
    </w:p>
    <w:p w:rsidR="0042006A" w:rsidRPr="006F1284" w:rsidRDefault="00D2077C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上传的各种证明、证书须是中文或英文原件</w:t>
      </w:r>
      <w:r w:rsidR="008321EE">
        <w:rPr>
          <w:rFonts w:ascii="宋体" w:hAnsi="宋体" w:hint="eastAsia"/>
          <w:sz w:val="24"/>
          <w:szCs w:val="28"/>
        </w:rPr>
        <w:t>的扫描件</w:t>
      </w:r>
      <w:r w:rsidRPr="006F1284">
        <w:rPr>
          <w:rFonts w:ascii="宋体" w:hAnsi="宋体" w:hint="eastAsia"/>
          <w:sz w:val="24"/>
          <w:szCs w:val="28"/>
        </w:rPr>
        <w:t>。如为其他语言的文件，须同时</w:t>
      </w:r>
      <w:proofErr w:type="gramStart"/>
      <w:r w:rsidRPr="006F1284">
        <w:rPr>
          <w:rFonts w:ascii="宋体" w:hAnsi="宋体" w:hint="eastAsia"/>
          <w:sz w:val="24"/>
          <w:szCs w:val="28"/>
        </w:rPr>
        <w:t>上传该文件</w:t>
      </w:r>
      <w:proofErr w:type="gramEnd"/>
      <w:r w:rsidRPr="006F1284">
        <w:rPr>
          <w:rFonts w:ascii="宋体" w:hAnsi="宋体" w:hint="eastAsia"/>
          <w:sz w:val="24"/>
          <w:szCs w:val="28"/>
        </w:rPr>
        <w:t>原件及公证后的英文或中文翻译件。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4. </w:t>
      </w:r>
      <w:r w:rsidRPr="006F1284">
        <w:rPr>
          <w:rFonts w:ascii="宋体" w:hAnsi="宋体" w:hint="eastAsia"/>
          <w:sz w:val="24"/>
          <w:szCs w:val="28"/>
        </w:rPr>
        <w:t>汉语或英文水平是否符合要求。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博士生、高级进修生需有较高的英语水平；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中文授课硕士生、普通进修生，汉语水平需达到</w:t>
      </w:r>
      <w:r w:rsidRPr="006F1284">
        <w:rPr>
          <w:rFonts w:ascii="Times New Roman" w:hAnsi="Times New Roman" w:cs="Times New Roman"/>
          <w:sz w:val="24"/>
          <w:szCs w:val="28"/>
        </w:rPr>
        <w:t>HSK5</w:t>
      </w:r>
      <w:r w:rsidRPr="006F1284">
        <w:rPr>
          <w:rFonts w:ascii="宋体" w:hAnsi="宋体" w:hint="eastAsia"/>
          <w:sz w:val="24"/>
          <w:szCs w:val="28"/>
        </w:rPr>
        <w:t>级</w:t>
      </w:r>
      <w:r w:rsidRPr="006F1284">
        <w:rPr>
          <w:rFonts w:ascii="Times New Roman" w:hAnsi="Times New Roman" w:cs="Times New Roman"/>
          <w:sz w:val="24"/>
          <w:szCs w:val="28"/>
        </w:rPr>
        <w:t>200</w:t>
      </w:r>
      <w:r w:rsidRPr="006F1284">
        <w:rPr>
          <w:rFonts w:ascii="宋体" w:hAnsi="宋体" w:hint="eastAsia"/>
          <w:sz w:val="24"/>
          <w:szCs w:val="28"/>
        </w:rPr>
        <w:t>分以上；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英文授课硕士生、普通进修生，母语如非英语，其本科阶段主要课程应为英文授课，且在成绩单上明确标注，</w:t>
      </w:r>
      <w:r w:rsidRPr="006F1284">
        <w:rPr>
          <w:rFonts w:ascii="Times New Roman" w:hAnsi="Times New Roman" w:cs="Times New Roman"/>
          <w:sz w:val="24"/>
          <w:szCs w:val="28"/>
        </w:rPr>
        <w:t>TOEFL</w:t>
      </w:r>
      <w:r w:rsidRPr="006F1284">
        <w:rPr>
          <w:rFonts w:ascii="宋体" w:hAnsi="宋体" w:hint="eastAsia"/>
          <w:sz w:val="24"/>
          <w:szCs w:val="28"/>
        </w:rPr>
        <w:t>成绩不低于</w:t>
      </w:r>
      <w:r w:rsidRPr="006F1284">
        <w:rPr>
          <w:rFonts w:ascii="Times New Roman" w:hAnsi="Times New Roman" w:cs="Times New Roman"/>
          <w:sz w:val="24"/>
          <w:szCs w:val="28"/>
        </w:rPr>
        <w:t>90</w:t>
      </w:r>
      <w:r w:rsidRPr="006F1284">
        <w:rPr>
          <w:rFonts w:ascii="宋体" w:hAnsi="宋体" w:hint="eastAsia"/>
          <w:sz w:val="24"/>
          <w:szCs w:val="28"/>
        </w:rPr>
        <w:t>分或</w:t>
      </w:r>
      <w:r w:rsidRPr="006F1284">
        <w:rPr>
          <w:rFonts w:ascii="Times New Roman" w:hAnsi="Times New Roman" w:cs="Times New Roman"/>
          <w:sz w:val="24"/>
          <w:szCs w:val="28"/>
        </w:rPr>
        <w:t>IELTS</w:t>
      </w:r>
      <w:r w:rsidRPr="006F1284">
        <w:rPr>
          <w:rFonts w:ascii="宋体" w:hAnsi="宋体" w:hint="eastAsia"/>
          <w:sz w:val="24"/>
          <w:szCs w:val="28"/>
        </w:rPr>
        <w:t>成绩不低于</w:t>
      </w:r>
      <w:r w:rsidRPr="006F1284">
        <w:rPr>
          <w:rFonts w:ascii="Times New Roman" w:hAnsi="Times New Roman" w:cs="Times New Roman"/>
          <w:sz w:val="24"/>
          <w:szCs w:val="28"/>
        </w:rPr>
        <w:t>6.5</w:t>
      </w:r>
      <w:r w:rsidRPr="006F1284">
        <w:rPr>
          <w:rFonts w:ascii="宋体" w:hAnsi="宋体" w:hint="eastAsia"/>
          <w:sz w:val="24"/>
          <w:szCs w:val="28"/>
        </w:rPr>
        <w:t>分。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5. </w:t>
      </w:r>
      <w:r w:rsidRPr="006F1284">
        <w:rPr>
          <w:rFonts w:ascii="宋体" w:hAnsi="宋体" w:hint="eastAsia"/>
          <w:sz w:val="24"/>
          <w:szCs w:val="28"/>
        </w:rPr>
        <w:t>申请人当前身份是否为以下五类敏感人群之一。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现役军人；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未建交国家公民；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驻华外交官、持外交护照或礼遇签证的外国政府工作人员、国际组织工作者及他们的子女；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僧侣或宗教人士；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外国新闻记者。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第四步：查看（五）亲属、推荐人和在华联系信息。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是否提供了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名推荐人信息并上传了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封推荐信。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推荐信是否规范（用推荐人工作单位抬头纸、亲笔签名等）。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应提供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名推荐人联系信息，并上传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封符合规范的推荐信。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第五步：对生源质量是否</w:t>
      </w:r>
      <w:proofErr w:type="gramStart"/>
      <w:r w:rsidRPr="006F1284">
        <w:rPr>
          <w:rFonts w:ascii="宋体" w:hAnsi="宋体" w:hint="eastAsia"/>
          <w:b/>
          <w:bCs/>
          <w:sz w:val="24"/>
          <w:szCs w:val="28"/>
        </w:rPr>
        <w:t>低于国</w:t>
      </w:r>
      <w:proofErr w:type="gramEnd"/>
      <w:r w:rsidRPr="006F1284">
        <w:rPr>
          <w:rFonts w:ascii="宋体" w:hAnsi="宋体" w:hint="eastAsia"/>
          <w:b/>
          <w:bCs/>
          <w:sz w:val="24"/>
          <w:szCs w:val="28"/>
        </w:rPr>
        <w:t>科大及培养单位的基本要求，做个初步的、大致的判断</w:t>
      </w:r>
    </w:p>
    <w:p w:rsidR="001477FF" w:rsidRDefault="0042006A" w:rsidP="006F1284">
      <w:pPr>
        <w:spacing w:line="360" w:lineRule="auto"/>
        <w:ind w:firstLine="435"/>
        <w:rPr>
          <w:rFonts w:ascii="宋体" w:hAnsi="宋体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从个人简历、毕业院校、成绩单、中英文水平、工作单位、发表论文情况、研究计划以及推荐人身份、推荐信内容等方面，对生源质量是否明显低于本单位的基本要求，做一个初步的、大致的判断。</w:t>
      </w:r>
    </w:p>
    <w:p w:rsidR="00D5130C" w:rsidRPr="006F1284" w:rsidRDefault="00D5130C" w:rsidP="006F1284">
      <w:pPr>
        <w:spacing w:line="360" w:lineRule="auto"/>
        <w:ind w:firstLine="435"/>
        <w:rPr>
          <w:sz w:val="24"/>
          <w:szCs w:val="28"/>
        </w:rPr>
      </w:pPr>
    </w:p>
    <w:bookmarkEnd w:id="2"/>
    <w:bookmarkEnd w:id="3"/>
    <w:p w:rsidR="00861076" w:rsidRPr="006F1284" w:rsidRDefault="00861076" w:rsidP="006F1284">
      <w:pPr>
        <w:spacing w:line="360" w:lineRule="auto"/>
        <w:rPr>
          <w:sz w:val="24"/>
          <w:szCs w:val="28"/>
        </w:rPr>
      </w:pP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t>二、</w:t>
      </w:r>
      <w:r w:rsidRPr="006F1284">
        <w:rPr>
          <w:rFonts w:ascii="Times New Roman" w:hAnsi="Times New Roman" w:cs="Times New Roman"/>
          <w:b/>
          <w:bCs/>
          <w:sz w:val="24"/>
          <w:szCs w:val="28"/>
        </w:rPr>
        <w:t>审核</w:t>
      </w: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t>结果</w:t>
      </w:r>
      <w:r w:rsidRPr="006F1284">
        <w:rPr>
          <w:rFonts w:ascii="Times New Roman" w:hAnsi="Times New Roman" w:cs="Times New Roman"/>
          <w:b/>
          <w:bCs/>
          <w:sz w:val="24"/>
          <w:szCs w:val="28"/>
        </w:rPr>
        <w:t>的处理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（一）对于同时符合以下三个条件的，可作“审核通过”处理。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申请材料齐全，符合招生简章要求；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申请人</w:t>
      </w:r>
      <w:proofErr w:type="gramStart"/>
      <w:r w:rsidRPr="006F1284">
        <w:rPr>
          <w:rFonts w:hint="eastAsia"/>
          <w:sz w:val="24"/>
          <w:szCs w:val="28"/>
        </w:rPr>
        <w:t>满足国</w:t>
      </w:r>
      <w:proofErr w:type="gramEnd"/>
      <w:r w:rsidRPr="006F1284">
        <w:rPr>
          <w:rFonts w:hint="eastAsia"/>
          <w:sz w:val="24"/>
          <w:szCs w:val="28"/>
        </w:rPr>
        <w:t>科大相应类别国际学生的入学申请条件；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无明显生源质量问题。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>材料审核通过后，系统将自动发给导师，征求导师招生意见。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（二）对于符合以下任何一种情形的，可直接给予“审核未通过”处理。对其中第</w:t>
      </w:r>
      <w:r w:rsidRPr="00D53606">
        <w:rPr>
          <w:rFonts w:hint="eastAsia"/>
          <w:b/>
          <w:sz w:val="24"/>
          <w:szCs w:val="28"/>
        </w:rPr>
        <w:t>3</w:t>
      </w:r>
      <w:r w:rsidRPr="00D53606">
        <w:rPr>
          <w:rFonts w:hint="eastAsia"/>
          <w:b/>
          <w:sz w:val="24"/>
          <w:szCs w:val="28"/>
        </w:rPr>
        <w:t>、</w:t>
      </w:r>
      <w:r w:rsidRPr="00D53606">
        <w:rPr>
          <w:rFonts w:hint="eastAsia"/>
          <w:b/>
          <w:sz w:val="24"/>
          <w:szCs w:val="28"/>
        </w:rPr>
        <w:t>4</w:t>
      </w:r>
      <w:r w:rsidRPr="00D53606">
        <w:rPr>
          <w:rFonts w:hint="eastAsia"/>
          <w:b/>
          <w:sz w:val="24"/>
          <w:szCs w:val="28"/>
        </w:rPr>
        <w:t>款</w:t>
      </w:r>
      <w:r w:rsidR="00D53606">
        <w:rPr>
          <w:rFonts w:hint="eastAsia"/>
          <w:b/>
          <w:sz w:val="24"/>
          <w:szCs w:val="28"/>
        </w:rPr>
        <w:t>情形的，</w:t>
      </w:r>
      <w:r w:rsidRPr="00D53606">
        <w:rPr>
          <w:rFonts w:hint="eastAsia"/>
          <w:b/>
          <w:sz w:val="24"/>
          <w:szCs w:val="28"/>
        </w:rPr>
        <w:t>可以根据实际情况，给予“退回修改”处理。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申请人不符合入学申请条件中的任何一个（所有入学申请条件均需同时满足）；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申请人学术学识水平明显达不到国科大及培养单位要求的入学标准；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上传的申请材料不齐全，或不符合要求的；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4. </w:t>
      </w:r>
      <w:r w:rsidRPr="006F1284">
        <w:rPr>
          <w:rFonts w:hint="eastAsia"/>
          <w:sz w:val="24"/>
          <w:szCs w:val="28"/>
        </w:rPr>
        <w:t>应填报的信息有误、不齐全或未按要求填写的。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（三）若有当前身份属于以下五类敏感人群之一的，一般应婉拒，作“审核未通过”处理。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现役军人；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未建交国家公民；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驻华外交官、持外交护照或礼遇签证的外国政府或国际组织工作人员及其亲属；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4. </w:t>
      </w:r>
      <w:r w:rsidRPr="006F1284">
        <w:rPr>
          <w:rFonts w:hint="eastAsia"/>
          <w:sz w:val="24"/>
          <w:szCs w:val="28"/>
        </w:rPr>
        <w:t>僧侣或宗教人士；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5. </w:t>
      </w:r>
      <w:r w:rsidRPr="006F1284">
        <w:rPr>
          <w:rFonts w:hint="eastAsia"/>
          <w:sz w:val="24"/>
          <w:szCs w:val="28"/>
        </w:rPr>
        <w:t>外国新闻记者。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>因故确有必要招收的，可作“审核通过”处理，但应在你单位做出同意录取意见前，</w:t>
      </w:r>
      <w:proofErr w:type="gramStart"/>
      <w:r w:rsidRPr="006F1284">
        <w:rPr>
          <w:rFonts w:hint="eastAsia"/>
          <w:sz w:val="24"/>
          <w:szCs w:val="28"/>
        </w:rPr>
        <w:t>尽快经</w:t>
      </w:r>
      <w:proofErr w:type="gramEnd"/>
      <w:r w:rsidRPr="006F1284">
        <w:rPr>
          <w:rFonts w:hint="eastAsia"/>
          <w:sz w:val="24"/>
          <w:szCs w:val="28"/>
        </w:rPr>
        <w:t>国科大报北京市教委审批。现役军人需提前</w:t>
      </w:r>
      <w:r w:rsidRPr="006F1284">
        <w:rPr>
          <w:rFonts w:hint="eastAsia"/>
          <w:sz w:val="24"/>
          <w:szCs w:val="28"/>
        </w:rPr>
        <w:t>6</w:t>
      </w:r>
      <w:r w:rsidRPr="006F1284">
        <w:rPr>
          <w:rFonts w:hint="eastAsia"/>
          <w:sz w:val="24"/>
          <w:szCs w:val="28"/>
        </w:rPr>
        <w:t>个月报批；其他</w:t>
      </w:r>
      <w:r w:rsidRPr="006F1284">
        <w:rPr>
          <w:rFonts w:hint="eastAsia"/>
          <w:sz w:val="24"/>
          <w:szCs w:val="28"/>
        </w:rPr>
        <w:t>4</w:t>
      </w:r>
      <w:r w:rsidRPr="006F1284">
        <w:rPr>
          <w:rFonts w:hint="eastAsia"/>
          <w:sz w:val="24"/>
          <w:szCs w:val="28"/>
        </w:rPr>
        <w:t>类需提前</w:t>
      </w:r>
      <w:r w:rsidRPr="006F1284">
        <w:rPr>
          <w:rFonts w:hint="eastAsia"/>
          <w:sz w:val="24"/>
          <w:szCs w:val="28"/>
        </w:rPr>
        <w:t>3</w:t>
      </w:r>
      <w:r w:rsidRPr="006F1284">
        <w:rPr>
          <w:rFonts w:hint="eastAsia"/>
          <w:sz w:val="24"/>
          <w:szCs w:val="28"/>
        </w:rPr>
        <w:t>个月报批。</w:t>
      </w:r>
    </w:p>
    <w:bookmarkEnd w:id="0"/>
    <w:bookmarkEnd w:id="1"/>
    <w:p w:rsidR="00861076" w:rsidRPr="00861076" w:rsidRDefault="00861076" w:rsidP="00861076">
      <w:pPr>
        <w:ind w:firstLineChars="202" w:firstLine="424"/>
      </w:pPr>
    </w:p>
    <w:sectPr w:rsidR="00861076" w:rsidRPr="00861076" w:rsidSect="00D5130C">
      <w:pgSz w:w="11906" w:h="16838"/>
      <w:pgMar w:top="1531" w:right="1134" w:bottom="127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F5" w:rsidRDefault="00EC0EF5" w:rsidP="004C4628">
      <w:r>
        <w:separator/>
      </w:r>
    </w:p>
  </w:endnote>
  <w:endnote w:type="continuationSeparator" w:id="0">
    <w:p w:rsidR="00EC0EF5" w:rsidRDefault="00EC0EF5" w:rsidP="004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F5" w:rsidRDefault="00EC0EF5" w:rsidP="004C4628">
      <w:r>
        <w:separator/>
      </w:r>
    </w:p>
  </w:footnote>
  <w:footnote w:type="continuationSeparator" w:id="0">
    <w:p w:rsidR="00EC0EF5" w:rsidRDefault="00EC0EF5" w:rsidP="004C4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51E85"/>
    <w:multiLevelType w:val="hybridMultilevel"/>
    <w:tmpl w:val="F74245FE"/>
    <w:lvl w:ilvl="0" w:tplc="E6FC0B36">
      <w:start w:val="1"/>
      <w:numFmt w:val="decimal"/>
      <w:lvlText w:val="(%1)"/>
      <w:lvlJc w:val="left"/>
      <w:pPr>
        <w:ind w:left="855" w:hanging="420"/>
      </w:p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6A"/>
    <w:rsid w:val="00110835"/>
    <w:rsid w:val="00150950"/>
    <w:rsid w:val="002468E7"/>
    <w:rsid w:val="003006BE"/>
    <w:rsid w:val="00363610"/>
    <w:rsid w:val="0042006A"/>
    <w:rsid w:val="004B4AA2"/>
    <w:rsid w:val="004C4628"/>
    <w:rsid w:val="00554C21"/>
    <w:rsid w:val="00613D28"/>
    <w:rsid w:val="006778D9"/>
    <w:rsid w:val="006F1284"/>
    <w:rsid w:val="007167F3"/>
    <w:rsid w:val="00741BF2"/>
    <w:rsid w:val="00801BAC"/>
    <w:rsid w:val="008321EE"/>
    <w:rsid w:val="00861076"/>
    <w:rsid w:val="00882F4F"/>
    <w:rsid w:val="00A12B13"/>
    <w:rsid w:val="00AD167D"/>
    <w:rsid w:val="00BB59C1"/>
    <w:rsid w:val="00C83EDD"/>
    <w:rsid w:val="00D2077C"/>
    <w:rsid w:val="00D5130C"/>
    <w:rsid w:val="00D53606"/>
    <w:rsid w:val="00E5083F"/>
    <w:rsid w:val="00EC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A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06A"/>
    <w:pPr>
      <w:ind w:firstLine="420"/>
    </w:pPr>
  </w:style>
  <w:style w:type="paragraph" w:styleId="a4">
    <w:name w:val="header"/>
    <w:basedOn w:val="a"/>
    <w:link w:val="Char"/>
    <w:uiPriority w:val="99"/>
    <w:unhideWhenUsed/>
    <w:rsid w:val="004C4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628"/>
    <w:rPr>
      <w:rFonts w:ascii="Calibri" w:eastAsia="宋体" w:hAnsi="Calibri" w:cs="Calibri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628"/>
    <w:rPr>
      <w:rFonts w:ascii="Calibri" w:eastAsia="宋体" w:hAnsi="Calibri" w:cs="Calibr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A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06A"/>
    <w:pPr>
      <w:ind w:firstLine="420"/>
    </w:pPr>
  </w:style>
  <w:style w:type="paragraph" w:styleId="a4">
    <w:name w:val="header"/>
    <w:basedOn w:val="a"/>
    <w:link w:val="Char"/>
    <w:uiPriority w:val="99"/>
    <w:unhideWhenUsed/>
    <w:rsid w:val="004C4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628"/>
    <w:rPr>
      <w:rFonts w:ascii="Calibri" w:eastAsia="宋体" w:hAnsi="Calibri" w:cs="Calibri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628"/>
    <w:rPr>
      <w:rFonts w:ascii="Calibri" w:eastAsia="宋体" w:hAnsi="Calibri" w:cs="Calibr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黄顶成</cp:lastModifiedBy>
  <cp:revision>25</cp:revision>
  <dcterms:created xsi:type="dcterms:W3CDTF">2017-12-27T00:48:00Z</dcterms:created>
  <dcterms:modified xsi:type="dcterms:W3CDTF">2019-11-29T15:18:00Z</dcterms:modified>
</cp:coreProperties>
</file>